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7651" w14:textId="77777777" w:rsidR="00016A47" w:rsidRDefault="00016A47" w:rsidP="00016A47">
      <w:pPr>
        <w:spacing w:beforeAutospacing="1" w:after="100" w:afterAutospacing="1"/>
        <w:rPr>
          <w:rFonts w:ascii="Helvetica" w:eastAsia="Times New Roman" w:hAnsi="Helvetica" w:cs="Times New Roman"/>
          <w:sz w:val="18"/>
          <w:szCs w:val="18"/>
        </w:rPr>
      </w:pPr>
      <w:proofErr w:type="spellStart"/>
      <w:r>
        <w:rPr>
          <w:rFonts w:ascii="Helvetica" w:eastAsia="Times New Roman" w:hAnsi="Helvetica" w:cs="Times New Roman"/>
          <w:sz w:val="18"/>
          <w:szCs w:val="18"/>
        </w:rPr>
        <w:t>Teleconsults</w:t>
      </w:r>
      <w:proofErr w:type="spellEnd"/>
      <w:r>
        <w:rPr>
          <w:rFonts w:ascii="Helvetica" w:eastAsia="Times New Roman" w:hAnsi="Helvetica" w:cs="Times New Roman"/>
          <w:sz w:val="18"/>
          <w:szCs w:val="18"/>
        </w:rPr>
        <w:t>:</w:t>
      </w:r>
    </w:p>
    <w:p w14:paraId="000DA48A" w14:textId="49068D01" w:rsidR="00016A47" w:rsidRPr="00016A47" w:rsidRDefault="00016A47" w:rsidP="00016A47">
      <w:pPr>
        <w:spacing w:beforeAutospacing="1" w:after="100" w:afterAutospacing="1"/>
        <w:rPr>
          <w:rFonts w:ascii="Helvetica" w:eastAsia="Times New Roman" w:hAnsi="Helvetica" w:cs="Times New Roman"/>
          <w:sz w:val="18"/>
          <w:szCs w:val="18"/>
        </w:rPr>
      </w:pPr>
      <w:r w:rsidRPr="00016A47">
        <w:rPr>
          <w:rFonts w:ascii="Helvetica" w:eastAsia="Times New Roman" w:hAnsi="Helvetica" w:cs="Times New Roman"/>
          <w:sz w:val="18"/>
          <w:szCs w:val="18"/>
        </w:rPr>
        <w:t>The Georgia Board of Dentistry </w:t>
      </w:r>
      <w:bookmarkStart w:id="0" w:name="_GoBack"/>
      <w:bookmarkEnd w:id="0"/>
      <w:r w:rsidRPr="00016A47">
        <w:rPr>
          <w:rFonts w:ascii="Helvetica" w:eastAsia="Times New Roman" w:hAnsi="Helvetica" w:cs="Times New Roman"/>
          <w:sz w:val="18"/>
          <w:szCs w:val="18"/>
        </w:rPr>
        <w:t>recognizes the unprecedented and extraordinary circumstances dentists and their patients face during this National Emergency. Our desires are to mitigate transmission of the Covid-19 virus while also supporting emergency care for patients so as to help prevent overwhelming hospital emergency departments through April 15</w:t>
      </w:r>
      <w:r w:rsidRPr="00016A47">
        <w:rPr>
          <w:rFonts w:ascii="Helvetica" w:eastAsia="Times New Roman" w:hAnsi="Helvetica" w:cs="Times New Roman"/>
          <w:sz w:val="18"/>
          <w:szCs w:val="18"/>
          <w:vertAlign w:val="superscript"/>
        </w:rPr>
        <w:t>th</w:t>
      </w:r>
      <w:r w:rsidRPr="00016A47">
        <w:rPr>
          <w:rFonts w:ascii="Helvetica" w:eastAsia="Times New Roman" w:hAnsi="Helvetica" w:cs="Times New Roman"/>
          <w:sz w:val="18"/>
          <w:szCs w:val="18"/>
        </w:rPr>
        <w:t>, </w:t>
      </w:r>
      <w:r w:rsidRPr="00016A47">
        <w:rPr>
          <w:rFonts w:ascii="Helvetica" w:eastAsia="Times New Roman" w:hAnsi="Helvetica" w:cs="Times New Roman"/>
          <w:color w:val="1F497D"/>
          <w:sz w:val="18"/>
          <w:szCs w:val="18"/>
        </w:rPr>
        <w:t>or the lifting of the Governor’s State of Emergency, if this crisis ends sooner.</w:t>
      </w:r>
      <w:r w:rsidRPr="00016A47">
        <w:rPr>
          <w:rFonts w:ascii="Helvetica" w:eastAsia="Times New Roman" w:hAnsi="Helvetica" w:cs="Times New Roman"/>
          <w:sz w:val="18"/>
          <w:szCs w:val="18"/>
        </w:rPr>
        <w:t>  Under these circumstances, while urgent, emergency services will continue to be performed in dental offices, the Board recognizes that patients may be best served when telecommunication technology can be leveraged to support dental care. </w:t>
      </w:r>
    </w:p>
    <w:p w14:paraId="6576BC32" w14:textId="18EEFB36" w:rsidR="00016A47" w:rsidRPr="00016A47" w:rsidRDefault="00016A47" w:rsidP="00016A47">
      <w:pPr>
        <w:spacing w:before="100" w:beforeAutospacing="1" w:after="100" w:afterAutospacing="1"/>
        <w:rPr>
          <w:rFonts w:ascii="Helvetica" w:eastAsia="Times New Roman" w:hAnsi="Helvetica" w:cs="Times New Roman"/>
          <w:sz w:val="18"/>
          <w:szCs w:val="18"/>
        </w:rPr>
      </w:pPr>
      <w:r w:rsidRPr="00016A47">
        <w:rPr>
          <w:rFonts w:ascii="Helvetica" w:eastAsia="Times New Roman" w:hAnsi="Helvetica" w:cs="Times New Roman"/>
          <w:sz w:val="18"/>
          <w:szCs w:val="18"/>
        </w:rPr>
        <w:t>A Licensed Georgia Dentist who wishes to use audio or video communication technology to provide telehealth to patients during the COVID-19 nationwide public health emergency is permitted to use any non-public facing remote communication product that is available to communicate with patients.</w:t>
      </w:r>
    </w:p>
    <w:p w14:paraId="0E302469" w14:textId="23280735" w:rsidR="00016A47" w:rsidRPr="00016A47" w:rsidRDefault="00016A47" w:rsidP="00016A47">
      <w:pPr>
        <w:spacing w:before="100" w:beforeAutospacing="1" w:afterAutospacing="1"/>
        <w:rPr>
          <w:rFonts w:ascii="Helvetica" w:eastAsia="Times New Roman" w:hAnsi="Helvetica" w:cs="Times New Roman"/>
          <w:sz w:val="18"/>
          <w:szCs w:val="18"/>
        </w:rPr>
      </w:pPr>
      <w:r w:rsidRPr="00016A47">
        <w:rPr>
          <w:rFonts w:ascii="Helvetica" w:eastAsia="Times New Roman" w:hAnsi="Helvetica" w:cs="Times New Roman"/>
          <w:sz w:val="18"/>
          <w:szCs w:val="18"/>
        </w:rPr>
        <w:t>The parameters of telehealth as stated by HHS would apply to all cases. </w:t>
      </w:r>
      <w:hyperlink r:id="rId4" w:tgtFrame="_blank" w:history="1">
        <w:r w:rsidRPr="00016A47">
          <w:rPr>
            <w:rFonts w:ascii="Helvetica" w:eastAsia="Times New Roman" w:hAnsi="Helvetica" w:cs="Times New Roman"/>
            <w:color w:val="0563C1"/>
            <w:sz w:val="18"/>
            <w:szCs w:val="18"/>
            <w:u w:val="single"/>
          </w:rPr>
          <w:t>https://www.hhs.gov/hipaa/for-professionals/special-topics/emergency-preparedness/notification-enforcement-discretion-telehealth/index.html</w:t>
        </w:r>
      </w:hyperlink>
    </w:p>
    <w:p w14:paraId="67F17635" w14:textId="77777777" w:rsidR="00016A47" w:rsidRPr="00016A47" w:rsidRDefault="00016A47" w:rsidP="00016A47">
      <w:pPr>
        <w:rPr>
          <w:rFonts w:ascii="Times New Roman" w:eastAsia="Times New Roman" w:hAnsi="Times New Roman" w:cs="Times New Roman"/>
        </w:rPr>
      </w:pPr>
    </w:p>
    <w:p w14:paraId="7452196C" w14:textId="77777777" w:rsidR="00BC1509" w:rsidRDefault="00BC1509"/>
    <w:sectPr w:rsidR="00BC1509" w:rsidSect="00717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47"/>
    <w:rsid w:val="00016A47"/>
    <w:rsid w:val="000B03D6"/>
    <w:rsid w:val="002435F0"/>
    <w:rsid w:val="006B1B56"/>
    <w:rsid w:val="00717155"/>
    <w:rsid w:val="009B0161"/>
    <w:rsid w:val="00BC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EB04"/>
  <w15:chartTrackingRefBased/>
  <w15:docId w15:val="{BA688D02-BF88-5E42-BF33-8DA4C0F9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6A47"/>
  </w:style>
  <w:style w:type="character" w:styleId="Hyperlink">
    <w:name w:val="Hyperlink"/>
    <w:basedOn w:val="DefaultParagraphFont"/>
    <w:uiPriority w:val="99"/>
    <w:semiHidden/>
    <w:unhideWhenUsed/>
    <w:rsid w:val="00016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14982">
      <w:bodyDiv w:val="1"/>
      <w:marLeft w:val="0"/>
      <w:marRight w:val="0"/>
      <w:marTop w:val="0"/>
      <w:marBottom w:val="0"/>
      <w:divBdr>
        <w:top w:val="none" w:sz="0" w:space="0" w:color="auto"/>
        <w:left w:val="none" w:sz="0" w:space="0" w:color="auto"/>
        <w:bottom w:val="none" w:sz="0" w:space="0" w:color="auto"/>
        <w:right w:val="none" w:sz="0" w:space="0" w:color="auto"/>
      </w:divBdr>
      <w:divsChild>
        <w:div w:id="75269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0436">
              <w:marLeft w:val="0"/>
              <w:marRight w:val="0"/>
              <w:marTop w:val="0"/>
              <w:marBottom w:val="0"/>
              <w:divBdr>
                <w:top w:val="none" w:sz="0" w:space="0" w:color="auto"/>
                <w:left w:val="none" w:sz="0" w:space="0" w:color="auto"/>
                <w:bottom w:val="none" w:sz="0" w:space="0" w:color="auto"/>
                <w:right w:val="none" w:sz="0" w:space="0" w:color="auto"/>
              </w:divBdr>
              <w:divsChild>
                <w:div w:id="2087458293">
                  <w:marLeft w:val="0"/>
                  <w:marRight w:val="0"/>
                  <w:marTop w:val="0"/>
                  <w:marBottom w:val="0"/>
                  <w:divBdr>
                    <w:top w:val="none" w:sz="0" w:space="0" w:color="auto"/>
                    <w:left w:val="none" w:sz="0" w:space="0" w:color="auto"/>
                    <w:bottom w:val="none" w:sz="0" w:space="0" w:color="auto"/>
                    <w:right w:val="none" w:sz="0" w:space="0" w:color="auto"/>
                  </w:divBdr>
                  <w:divsChild>
                    <w:div w:id="7920193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7212163">
                          <w:marLeft w:val="0"/>
                          <w:marRight w:val="0"/>
                          <w:marTop w:val="0"/>
                          <w:marBottom w:val="0"/>
                          <w:divBdr>
                            <w:top w:val="none" w:sz="0" w:space="0" w:color="auto"/>
                            <w:left w:val="none" w:sz="0" w:space="0" w:color="auto"/>
                            <w:bottom w:val="none" w:sz="0" w:space="0" w:color="auto"/>
                            <w:right w:val="none" w:sz="0" w:space="0" w:color="auto"/>
                          </w:divBdr>
                          <w:divsChild>
                            <w:div w:id="14958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hs.gov/hipaa/for-professionals/special-topics/emergency-preparedness/notification-enforcement-discretion-telehealt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Connor</dc:creator>
  <cp:keywords/>
  <dc:description/>
  <cp:lastModifiedBy>Melissa Connor</cp:lastModifiedBy>
  <cp:revision>2</cp:revision>
  <dcterms:created xsi:type="dcterms:W3CDTF">2020-03-26T15:23:00Z</dcterms:created>
  <dcterms:modified xsi:type="dcterms:W3CDTF">2020-03-26T15:24:00Z</dcterms:modified>
</cp:coreProperties>
</file>